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3C8" w:rsidRDefault="00CE53C8" w:rsidP="00CE53C8">
      <w:pPr>
        <w:spacing w:after="0" w:line="240" w:lineRule="auto"/>
        <w:jc w:val="center"/>
      </w:pPr>
      <w:r>
        <w:t>Pennsylvania Trappers Association</w:t>
      </w:r>
    </w:p>
    <w:p w:rsidR="00CE53C8" w:rsidRDefault="00CE53C8" w:rsidP="00CE53C8">
      <w:pPr>
        <w:spacing w:after="0" w:line="240" w:lineRule="auto"/>
        <w:jc w:val="center"/>
      </w:pPr>
      <w:r>
        <w:t>District 10</w:t>
      </w:r>
    </w:p>
    <w:p w:rsidR="00CE53C8" w:rsidRDefault="00980CEF" w:rsidP="00CE53C8">
      <w:pPr>
        <w:spacing w:after="0" w:line="240" w:lineRule="auto"/>
        <w:jc w:val="center"/>
      </w:pPr>
      <w:r>
        <w:t>March</w:t>
      </w:r>
      <w:r w:rsidR="00D42271">
        <w:t xml:space="preserve"> 2015</w:t>
      </w:r>
    </w:p>
    <w:p w:rsidR="00CE53C8" w:rsidRDefault="00CE53C8" w:rsidP="00CE53C8">
      <w:pPr>
        <w:spacing w:after="0" w:line="240" w:lineRule="auto"/>
        <w:jc w:val="center"/>
      </w:pPr>
    </w:p>
    <w:p w:rsidR="00CE53C8" w:rsidRDefault="00CE53C8" w:rsidP="00CE53C8">
      <w:pPr>
        <w:spacing w:after="0" w:line="240" w:lineRule="auto"/>
      </w:pPr>
      <w:r>
        <w:t>Hello to all,</w:t>
      </w:r>
    </w:p>
    <w:p w:rsidR="00CE53C8" w:rsidRDefault="00CE53C8" w:rsidP="00CE53C8">
      <w:pPr>
        <w:spacing w:after="0" w:line="240" w:lineRule="auto"/>
      </w:pPr>
      <w:r>
        <w:tab/>
        <w:t xml:space="preserve"> </w:t>
      </w:r>
    </w:p>
    <w:p w:rsidR="00CE53C8" w:rsidRDefault="00657356" w:rsidP="00CE53C8">
      <w:pPr>
        <w:spacing w:after="0" w:line="240" w:lineRule="auto"/>
      </w:pPr>
      <w:r>
        <w:t>I hope that everyone had a successful trapping season. Remember, success can be measured in different ways. It's not always about the fur check.</w:t>
      </w:r>
      <w:r w:rsidR="00E7305A">
        <w:t xml:space="preserve"> </w:t>
      </w:r>
      <w:r w:rsidR="001D6EEE">
        <w:t xml:space="preserve"> </w:t>
      </w:r>
      <w:r>
        <w:t xml:space="preserve">Increasing your catch, introducing a young person to the outdoors, or perfecting your methods </w:t>
      </w:r>
      <w:r w:rsidR="00E9102D">
        <w:t>while the fur market is down</w:t>
      </w:r>
      <w:r>
        <w:t xml:space="preserve"> can som</w:t>
      </w:r>
      <w:r w:rsidR="00E9102D">
        <w:t>etimes prove to be more rewarding</w:t>
      </w:r>
      <w:r>
        <w:t>. In the mean time, let's hope the market improves within the next few years.</w:t>
      </w:r>
    </w:p>
    <w:p w:rsidR="00657356" w:rsidRDefault="00657356" w:rsidP="00CE53C8">
      <w:pPr>
        <w:spacing w:after="0" w:line="240" w:lineRule="auto"/>
      </w:pPr>
    </w:p>
    <w:p w:rsidR="00657356" w:rsidRDefault="00657356" w:rsidP="00CE53C8">
      <w:pPr>
        <w:spacing w:after="0" w:line="240" w:lineRule="auto"/>
      </w:pPr>
      <w:r>
        <w:t>The District 10 Live Bid Fur Auction was held on January, 17th. We would like to thank the buyers, sellers, and volunteers who came out to</w:t>
      </w:r>
      <w:r w:rsidR="00CD2A4B">
        <w:t xml:space="preserve"> </w:t>
      </w:r>
      <w:r w:rsidR="00E9102D">
        <w:t>support D</w:t>
      </w:r>
      <w:r w:rsidR="00CD2A4B">
        <w:t>istrict 10. On the day of the sale, we</w:t>
      </w:r>
      <w:r w:rsidR="00E9102D">
        <w:t xml:space="preserve"> learned of the passing of long</w:t>
      </w:r>
      <w:r w:rsidR="00CD2A4B">
        <w:t>time fur buyer, Larry Erdman. We would</w:t>
      </w:r>
      <w:bookmarkStart w:id="0" w:name="_GoBack"/>
      <w:bookmarkEnd w:id="0"/>
      <w:r w:rsidR="00CD2A4B">
        <w:t xml:space="preserve"> like to extend our deepest sympathies to the family and friends of Larry. George </w:t>
      </w:r>
      <w:proofErr w:type="spellStart"/>
      <w:r w:rsidR="00CD2A4B">
        <w:t>Munniksma</w:t>
      </w:r>
      <w:proofErr w:type="spellEnd"/>
      <w:r w:rsidR="00CD2A4B">
        <w:t xml:space="preserve"> led everyone in a heartfelt prayer and moment of silence in remembrance of our friend before the auction began, which was greatly appreciated</w:t>
      </w:r>
      <w:r w:rsidR="00E9102D">
        <w:t xml:space="preserve"> by all</w:t>
      </w:r>
      <w:r w:rsidR="00CD2A4B">
        <w:t>.</w:t>
      </w:r>
    </w:p>
    <w:p w:rsidR="00CD2A4B" w:rsidRDefault="00CD2A4B" w:rsidP="00CE53C8">
      <w:pPr>
        <w:spacing w:after="0" w:line="240" w:lineRule="auto"/>
      </w:pPr>
      <w:r>
        <w:t>The District 10 Live Bid Fur Auction results are listed below.</w:t>
      </w:r>
    </w:p>
    <w:p w:rsidR="00E9102D" w:rsidRDefault="00E9102D" w:rsidP="00CE53C8">
      <w:pPr>
        <w:spacing w:after="0" w:line="240" w:lineRule="auto"/>
      </w:pPr>
    </w:p>
    <w:p w:rsidR="00E9102D" w:rsidRDefault="00E9102D" w:rsidP="00E9102D">
      <w:pPr>
        <w:pStyle w:val="NormalWeb"/>
        <w:shd w:val="clear" w:color="auto" w:fill="FFFFFF"/>
        <w:spacing w:after="0" w:line="240" w:lineRule="auto"/>
        <w:jc w:val="center"/>
        <w:rPr>
          <w:rFonts w:ascii="Calibri" w:hAnsi="Calibri" w:cs="Calibri"/>
          <w:color w:val="000000"/>
          <w:sz w:val="22"/>
          <w:szCs w:val="22"/>
        </w:rPr>
      </w:pPr>
      <w:r>
        <w:rPr>
          <w:rFonts w:ascii="Calibri" w:hAnsi="Calibri" w:cs="Calibri"/>
          <w:color w:val="000000"/>
          <w:sz w:val="22"/>
          <w:szCs w:val="22"/>
        </w:rPr>
        <w:t>2015 District 10 Live Bid Fur Auction Results---- 29 Lots----2 Buyers</w:t>
      </w:r>
    </w:p>
    <w:tbl>
      <w:tblPr>
        <w:tblStyle w:val="TableGrid"/>
        <w:tblW w:w="6725" w:type="dxa"/>
        <w:jc w:val="center"/>
        <w:tblLook w:val="04A0" w:firstRow="1" w:lastRow="0" w:firstColumn="1" w:lastColumn="0" w:noHBand="0" w:noVBand="1"/>
      </w:tblPr>
      <w:tblGrid>
        <w:gridCol w:w="1555"/>
        <w:gridCol w:w="1266"/>
        <w:gridCol w:w="1145"/>
        <w:gridCol w:w="821"/>
        <w:gridCol w:w="821"/>
        <w:gridCol w:w="1117"/>
      </w:tblGrid>
      <w:tr w:rsidR="00E9102D" w:rsidRPr="00A75646" w:rsidTr="00F20F27">
        <w:trPr>
          <w:jc w:val="center"/>
        </w:trPr>
        <w:tc>
          <w:tcPr>
            <w:tcW w:w="1555" w:type="dxa"/>
            <w:shd w:val="clear" w:color="auto" w:fill="auto"/>
            <w:vAlign w:val="center"/>
          </w:tcPr>
          <w:p w:rsidR="00E9102D" w:rsidRPr="00A75646" w:rsidRDefault="00E9102D" w:rsidP="00F20F27">
            <w:pPr>
              <w:tabs>
                <w:tab w:val="left" w:pos="3480"/>
              </w:tabs>
              <w:jc w:val="center"/>
              <w:rPr>
                <w:rFonts w:ascii="Times New Roman" w:hAnsi="Times New Roman" w:cs="Times New Roman"/>
                <w:b/>
              </w:rPr>
            </w:pPr>
            <w:r w:rsidRPr="00A75646">
              <w:rPr>
                <w:rFonts w:ascii="Times New Roman" w:hAnsi="Times New Roman" w:cs="Times New Roman"/>
                <w:b/>
              </w:rPr>
              <w:t>Species</w:t>
            </w:r>
          </w:p>
        </w:tc>
        <w:tc>
          <w:tcPr>
            <w:tcW w:w="1266" w:type="dxa"/>
            <w:shd w:val="clear" w:color="auto" w:fill="auto"/>
          </w:tcPr>
          <w:p w:rsidR="00E9102D" w:rsidRPr="00A75646" w:rsidRDefault="00E9102D" w:rsidP="00F20F27">
            <w:pPr>
              <w:tabs>
                <w:tab w:val="left" w:pos="3480"/>
              </w:tabs>
              <w:jc w:val="center"/>
              <w:rPr>
                <w:rFonts w:ascii="Times New Roman" w:hAnsi="Times New Roman" w:cs="Times New Roman"/>
                <w:b/>
              </w:rPr>
            </w:pPr>
            <w:r>
              <w:rPr>
                <w:rFonts w:ascii="Times New Roman" w:hAnsi="Times New Roman" w:cs="Times New Roman"/>
                <w:b/>
              </w:rPr>
              <w:t>Quantity O</w:t>
            </w:r>
            <w:r w:rsidRPr="00A75646">
              <w:rPr>
                <w:rFonts w:ascii="Times New Roman" w:hAnsi="Times New Roman" w:cs="Times New Roman"/>
                <w:b/>
              </w:rPr>
              <w:t>ffered</w:t>
            </w:r>
          </w:p>
        </w:tc>
        <w:tc>
          <w:tcPr>
            <w:tcW w:w="1145" w:type="dxa"/>
            <w:shd w:val="clear" w:color="auto" w:fill="auto"/>
          </w:tcPr>
          <w:p w:rsidR="00E9102D" w:rsidRPr="00A75646" w:rsidRDefault="00E9102D" w:rsidP="00F20F27">
            <w:pPr>
              <w:tabs>
                <w:tab w:val="left" w:pos="3480"/>
              </w:tabs>
              <w:jc w:val="center"/>
              <w:rPr>
                <w:rFonts w:ascii="Times New Roman" w:hAnsi="Times New Roman" w:cs="Times New Roman"/>
                <w:b/>
              </w:rPr>
            </w:pPr>
            <w:r>
              <w:rPr>
                <w:rFonts w:ascii="Times New Roman" w:hAnsi="Times New Roman" w:cs="Times New Roman"/>
                <w:b/>
              </w:rPr>
              <w:t>Quantity S</w:t>
            </w:r>
            <w:r w:rsidRPr="00A75646">
              <w:rPr>
                <w:rFonts w:ascii="Times New Roman" w:hAnsi="Times New Roman" w:cs="Times New Roman"/>
                <w:b/>
              </w:rPr>
              <w:t>old</w:t>
            </w:r>
          </w:p>
        </w:tc>
        <w:tc>
          <w:tcPr>
            <w:tcW w:w="821" w:type="dxa"/>
            <w:shd w:val="clear" w:color="auto" w:fill="auto"/>
          </w:tcPr>
          <w:p w:rsidR="00E9102D" w:rsidRPr="00A75646" w:rsidRDefault="00E9102D" w:rsidP="00F20F27">
            <w:pPr>
              <w:tabs>
                <w:tab w:val="left" w:pos="3480"/>
              </w:tabs>
              <w:jc w:val="center"/>
              <w:rPr>
                <w:rFonts w:ascii="Times New Roman" w:hAnsi="Times New Roman" w:cs="Times New Roman"/>
                <w:b/>
              </w:rPr>
            </w:pPr>
            <w:r w:rsidRPr="00A75646">
              <w:rPr>
                <w:rFonts w:ascii="Times New Roman" w:hAnsi="Times New Roman" w:cs="Times New Roman"/>
                <w:b/>
              </w:rPr>
              <w:t>High</w:t>
            </w:r>
          </w:p>
          <w:p w:rsidR="00E9102D" w:rsidRPr="00A75646" w:rsidRDefault="00E9102D" w:rsidP="00F20F27">
            <w:pPr>
              <w:tabs>
                <w:tab w:val="left" w:pos="3480"/>
              </w:tabs>
              <w:jc w:val="center"/>
              <w:rPr>
                <w:rFonts w:ascii="Times New Roman" w:hAnsi="Times New Roman" w:cs="Times New Roman"/>
                <w:b/>
              </w:rPr>
            </w:pPr>
            <w:r w:rsidRPr="00A75646">
              <w:rPr>
                <w:rFonts w:ascii="Times New Roman" w:hAnsi="Times New Roman" w:cs="Times New Roman"/>
                <w:b/>
              </w:rPr>
              <w:t>$</w:t>
            </w:r>
          </w:p>
        </w:tc>
        <w:tc>
          <w:tcPr>
            <w:tcW w:w="821" w:type="dxa"/>
            <w:shd w:val="clear" w:color="auto" w:fill="auto"/>
          </w:tcPr>
          <w:p w:rsidR="00E9102D" w:rsidRPr="00A75646" w:rsidRDefault="00E9102D" w:rsidP="00F20F27">
            <w:pPr>
              <w:tabs>
                <w:tab w:val="left" w:pos="3480"/>
              </w:tabs>
              <w:jc w:val="center"/>
              <w:rPr>
                <w:rFonts w:ascii="Times New Roman" w:hAnsi="Times New Roman" w:cs="Times New Roman"/>
                <w:b/>
              </w:rPr>
            </w:pPr>
            <w:r w:rsidRPr="00A75646">
              <w:rPr>
                <w:rFonts w:ascii="Times New Roman" w:hAnsi="Times New Roman" w:cs="Times New Roman"/>
                <w:b/>
              </w:rPr>
              <w:t>Low</w:t>
            </w:r>
          </w:p>
          <w:p w:rsidR="00E9102D" w:rsidRPr="00A75646" w:rsidRDefault="00E9102D" w:rsidP="00F20F27">
            <w:pPr>
              <w:tabs>
                <w:tab w:val="left" w:pos="3480"/>
              </w:tabs>
              <w:jc w:val="center"/>
              <w:rPr>
                <w:rFonts w:ascii="Times New Roman" w:hAnsi="Times New Roman" w:cs="Times New Roman"/>
                <w:b/>
              </w:rPr>
            </w:pPr>
            <w:r w:rsidRPr="00A75646">
              <w:rPr>
                <w:rFonts w:ascii="Times New Roman" w:hAnsi="Times New Roman" w:cs="Times New Roman"/>
                <w:b/>
              </w:rPr>
              <w:t>$</w:t>
            </w:r>
          </w:p>
        </w:tc>
        <w:tc>
          <w:tcPr>
            <w:tcW w:w="1117" w:type="dxa"/>
            <w:shd w:val="clear" w:color="auto" w:fill="auto"/>
          </w:tcPr>
          <w:p w:rsidR="00E9102D" w:rsidRPr="00A75646" w:rsidRDefault="00E9102D" w:rsidP="00F20F27">
            <w:pPr>
              <w:tabs>
                <w:tab w:val="left" w:pos="3480"/>
              </w:tabs>
              <w:jc w:val="center"/>
              <w:rPr>
                <w:rFonts w:ascii="Times New Roman" w:hAnsi="Times New Roman" w:cs="Times New Roman"/>
                <w:b/>
              </w:rPr>
            </w:pPr>
            <w:r w:rsidRPr="00A75646">
              <w:rPr>
                <w:rFonts w:ascii="Times New Roman" w:hAnsi="Times New Roman" w:cs="Times New Roman"/>
                <w:b/>
              </w:rPr>
              <w:t>Average</w:t>
            </w:r>
          </w:p>
          <w:p w:rsidR="00E9102D" w:rsidRPr="00A75646" w:rsidRDefault="00E9102D" w:rsidP="00F20F27">
            <w:pPr>
              <w:tabs>
                <w:tab w:val="left" w:pos="3480"/>
              </w:tabs>
              <w:jc w:val="center"/>
              <w:rPr>
                <w:rFonts w:ascii="Times New Roman" w:hAnsi="Times New Roman" w:cs="Times New Roman"/>
                <w:b/>
              </w:rPr>
            </w:pPr>
            <w:r w:rsidRPr="00A75646">
              <w:rPr>
                <w:rFonts w:ascii="Times New Roman" w:hAnsi="Times New Roman" w:cs="Times New Roman"/>
                <w:b/>
              </w:rPr>
              <w:t>$</w:t>
            </w:r>
          </w:p>
        </w:tc>
      </w:tr>
      <w:tr w:rsidR="00E9102D" w:rsidRPr="00A75646" w:rsidTr="00F20F27">
        <w:trPr>
          <w:jc w:val="center"/>
        </w:trPr>
        <w:tc>
          <w:tcPr>
            <w:tcW w:w="1555" w:type="dxa"/>
            <w:shd w:val="clear" w:color="auto" w:fill="auto"/>
          </w:tcPr>
          <w:p w:rsidR="00E9102D" w:rsidRPr="00A75646" w:rsidRDefault="00E9102D" w:rsidP="00F20F27">
            <w:pPr>
              <w:tabs>
                <w:tab w:val="left" w:pos="3480"/>
              </w:tabs>
              <w:jc w:val="center"/>
              <w:rPr>
                <w:rFonts w:ascii="Times New Roman" w:hAnsi="Times New Roman" w:cs="Times New Roman"/>
                <w:b/>
              </w:rPr>
            </w:pPr>
            <w:r w:rsidRPr="00A75646">
              <w:rPr>
                <w:rFonts w:ascii="Times New Roman" w:hAnsi="Times New Roman" w:cs="Times New Roman"/>
                <w:b/>
              </w:rPr>
              <w:t>Red Fox</w:t>
            </w:r>
          </w:p>
        </w:tc>
        <w:tc>
          <w:tcPr>
            <w:tcW w:w="1266"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361</w:t>
            </w:r>
          </w:p>
        </w:tc>
        <w:tc>
          <w:tcPr>
            <w:tcW w:w="1145"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341</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25.00</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1.00</w:t>
            </w:r>
          </w:p>
        </w:tc>
        <w:tc>
          <w:tcPr>
            <w:tcW w:w="1117"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15.96</w:t>
            </w:r>
          </w:p>
        </w:tc>
      </w:tr>
      <w:tr w:rsidR="00E9102D" w:rsidRPr="00A75646" w:rsidTr="00F20F27">
        <w:trPr>
          <w:jc w:val="center"/>
        </w:trPr>
        <w:tc>
          <w:tcPr>
            <w:tcW w:w="1555" w:type="dxa"/>
            <w:shd w:val="clear" w:color="auto" w:fill="auto"/>
          </w:tcPr>
          <w:p w:rsidR="00E9102D" w:rsidRPr="00A75646" w:rsidRDefault="00E9102D" w:rsidP="00F20F27">
            <w:pPr>
              <w:tabs>
                <w:tab w:val="left" w:pos="3480"/>
              </w:tabs>
              <w:jc w:val="center"/>
              <w:rPr>
                <w:rFonts w:ascii="Times New Roman" w:hAnsi="Times New Roman" w:cs="Times New Roman"/>
                <w:b/>
              </w:rPr>
            </w:pPr>
            <w:r w:rsidRPr="00A75646">
              <w:rPr>
                <w:rFonts w:ascii="Times New Roman" w:hAnsi="Times New Roman" w:cs="Times New Roman"/>
                <w:b/>
              </w:rPr>
              <w:t>Grey Fox</w:t>
            </w:r>
          </w:p>
        </w:tc>
        <w:tc>
          <w:tcPr>
            <w:tcW w:w="1266"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11</w:t>
            </w:r>
          </w:p>
        </w:tc>
        <w:tc>
          <w:tcPr>
            <w:tcW w:w="1145"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10</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15.00</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12.00</w:t>
            </w:r>
          </w:p>
        </w:tc>
        <w:tc>
          <w:tcPr>
            <w:tcW w:w="1117"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13.40</w:t>
            </w:r>
          </w:p>
        </w:tc>
      </w:tr>
      <w:tr w:rsidR="00E9102D" w:rsidRPr="00A75646" w:rsidTr="00F20F27">
        <w:trPr>
          <w:jc w:val="center"/>
        </w:trPr>
        <w:tc>
          <w:tcPr>
            <w:tcW w:w="1555" w:type="dxa"/>
            <w:shd w:val="clear" w:color="auto" w:fill="auto"/>
          </w:tcPr>
          <w:p w:rsidR="00E9102D" w:rsidRPr="00A75646" w:rsidRDefault="00E9102D" w:rsidP="00F20F27">
            <w:pPr>
              <w:tabs>
                <w:tab w:val="left" w:pos="3480"/>
              </w:tabs>
              <w:jc w:val="center"/>
              <w:rPr>
                <w:rFonts w:ascii="Times New Roman" w:hAnsi="Times New Roman" w:cs="Times New Roman"/>
                <w:b/>
              </w:rPr>
            </w:pPr>
            <w:r w:rsidRPr="00A75646">
              <w:rPr>
                <w:rFonts w:ascii="Times New Roman" w:hAnsi="Times New Roman" w:cs="Times New Roman"/>
                <w:b/>
              </w:rPr>
              <w:t>Raccoon</w:t>
            </w:r>
          </w:p>
        </w:tc>
        <w:tc>
          <w:tcPr>
            <w:tcW w:w="1266"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268</w:t>
            </w:r>
          </w:p>
        </w:tc>
        <w:tc>
          <w:tcPr>
            <w:tcW w:w="1145"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219</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10.50</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1.00</w:t>
            </w:r>
          </w:p>
        </w:tc>
        <w:tc>
          <w:tcPr>
            <w:tcW w:w="1117"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6.90</w:t>
            </w:r>
          </w:p>
        </w:tc>
      </w:tr>
      <w:tr w:rsidR="00E9102D" w:rsidRPr="00A75646" w:rsidTr="00F20F27">
        <w:trPr>
          <w:jc w:val="center"/>
        </w:trPr>
        <w:tc>
          <w:tcPr>
            <w:tcW w:w="1555" w:type="dxa"/>
            <w:shd w:val="clear" w:color="auto" w:fill="auto"/>
          </w:tcPr>
          <w:p w:rsidR="00E9102D" w:rsidRPr="00A75646" w:rsidRDefault="00E9102D" w:rsidP="00F20F27">
            <w:pPr>
              <w:tabs>
                <w:tab w:val="left" w:pos="3480"/>
              </w:tabs>
              <w:jc w:val="center"/>
              <w:rPr>
                <w:rFonts w:ascii="Times New Roman" w:hAnsi="Times New Roman" w:cs="Times New Roman"/>
                <w:b/>
              </w:rPr>
            </w:pPr>
            <w:r>
              <w:rPr>
                <w:rFonts w:ascii="Times New Roman" w:hAnsi="Times New Roman" w:cs="Times New Roman"/>
                <w:b/>
              </w:rPr>
              <w:t>Male M</w:t>
            </w:r>
            <w:r w:rsidRPr="00A75646">
              <w:rPr>
                <w:rFonts w:ascii="Times New Roman" w:hAnsi="Times New Roman" w:cs="Times New Roman"/>
                <w:b/>
              </w:rPr>
              <w:t>ink</w:t>
            </w:r>
          </w:p>
        </w:tc>
        <w:tc>
          <w:tcPr>
            <w:tcW w:w="1266"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39</w:t>
            </w:r>
          </w:p>
        </w:tc>
        <w:tc>
          <w:tcPr>
            <w:tcW w:w="1145"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37</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10.75</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6.00</w:t>
            </w:r>
          </w:p>
        </w:tc>
        <w:tc>
          <w:tcPr>
            <w:tcW w:w="1117"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9.94</w:t>
            </w:r>
          </w:p>
        </w:tc>
      </w:tr>
      <w:tr w:rsidR="00E9102D" w:rsidRPr="00A75646" w:rsidTr="00F20F27">
        <w:trPr>
          <w:jc w:val="center"/>
        </w:trPr>
        <w:tc>
          <w:tcPr>
            <w:tcW w:w="1555" w:type="dxa"/>
            <w:shd w:val="clear" w:color="auto" w:fill="auto"/>
          </w:tcPr>
          <w:p w:rsidR="00E9102D" w:rsidRPr="00A75646" w:rsidRDefault="00E9102D" w:rsidP="00F20F27">
            <w:pPr>
              <w:tabs>
                <w:tab w:val="left" w:pos="3480"/>
              </w:tabs>
              <w:jc w:val="center"/>
              <w:rPr>
                <w:rFonts w:ascii="Times New Roman" w:hAnsi="Times New Roman" w:cs="Times New Roman"/>
                <w:b/>
              </w:rPr>
            </w:pPr>
            <w:r>
              <w:rPr>
                <w:rFonts w:ascii="Times New Roman" w:hAnsi="Times New Roman" w:cs="Times New Roman"/>
                <w:b/>
              </w:rPr>
              <w:t>Female M</w:t>
            </w:r>
            <w:r w:rsidRPr="00A75646">
              <w:rPr>
                <w:rFonts w:ascii="Times New Roman" w:hAnsi="Times New Roman" w:cs="Times New Roman"/>
                <w:b/>
              </w:rPr>
              <w:t>ink</w:t>
            </w:r>
          </w:p>
        </w:tc>
        <w:tc>
          <w:tcPr>
            <w:tcW w:w="1266"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19</w:t>
            </w:r>
          </w:p>
        </w:tc>
        <w:tc>
          <w:tcPr>
            <w:tcW w:w="1145"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19</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6.00</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1.00</w:t>
            </w:r>
          </w:p>
        </w:tc>
        <w:tc>
          <w:tcPr>
            <w:tcW w:w="1117"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4.95</w:t>
            </w:r>
          </w:p>
        </w:tc>
      </w:tr>
      <w:tr w:rsidR="00E9102D" w:rsidRPr="00A75646" w:rsidTr="00F20F27">
        <w:trPr>
          <w:jc w:val="center"/>
        </w:trPr>
        <w:tc>
          <w:tcPr>
            <w:tcW w:w="1555" w:type="dxa"/>
            <w:shd w:val="clear" w:color="auto" w:fill="auto"/>
          </w:tcPr>
          <w:p w:rsidR="00E9102D" w:rsidRPr="00A75646" w:rsidRDefault="00E9102D" w:rsidP="00F20F27">
            <w:pPr>
              <w:tabs>
                <w:tab w:val="left" w:pos="3480"/>
              </w:tabs>
              <w:jc w:val="center"/>
              <w:rPr>
                <w:rFonts w:ascii="Times New Roman" w:hAnsi="Times New Roman" w:cs="Times New Roman"/>
                <w:b/>
              </w:rPr>
            </w:pPr>
            <w:r w:rsidRPr="00A75646">
              <w:rPr>
                <w:rFonts w:ascii="Times New Roman" w:hAnsi="Times New Roman" w:cs="Times New Roman"/>
                <w:b/>
              </w:rPr>
              <w:t>Muskrat</w:t>
            </w:r>
          </w:p>
        </w:tc>
        <w:tc>
          <w:tcPr>
            <w:tcW w:w="1266"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67</w:t>
            </w:r>
          </w:p>
        </w:tc>
        <w:tc>
          <w:tcPr>
            <w:tcW w:w="1145"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57</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5.50</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2.25</w:t>
            </w:r>
          </w:p>
        </w:tc>
        <w:tc>
          <w:tcPr>
            <w:tcW w:w="1117"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4.78</w:t>
            </w:r>
          </w:p>
        </w:tc>
      </w:tr>
      <w:tr w:rsidR="00E9102D" w:rsidRPr="00A75646" w:rsidTr="00F20F27">
        <w:trPr>
          <w:jc w:val="center"/>
        </w:trPr>
        <w:tc>
          <w:tcPr>
            <w:tcW w:w="1555" w:type="dxa"/>
            <w:shd w:val="clear" w:color="auto" w:fill="auto"/>
          </w:tcPr>
          <w:p w:rsidR="00E9102D" w:rsidRPr="00A75646" w:rsidRDefault="00E9102D" w:rsidP="00F20F27">
            <w:pPr>
              <w:tabs>
                <w:tab w:val="left" w:pos="3480"/>
              </w:tabs>
              <w:jc w:val="center"/>
              <w:rPr>
                <w:rFonts w:ascii="Times New Roman" w:hAnsi="Times New Roman" w:cs="Times New Roman"/>
                <w:b/>
              </w:rPr>
            </w:pPr>
            <w:r w:rsidRPr="00A75646">
              <w:rPr>
                <w:rFonts w:ascii="Times New Roman" w:hAnsi="Times New Roman" w:cs="Times New Roman"/>
                <w:b/>
              </w:rPr>
              <w:t>Opossum</w:t>
            </w:r>
          </w:p>
        </w:tc>
        <w:tc>
          <w:tcPr>
            <w:tcW w:w="1266"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35</w:t>
            </w:r>
          </w:p>
        </w:tc>
        <w:tc>
          <w:tcPr>
            <w:tcW w:w="1145"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29</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1.50</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.25</w:t>
            </w:r>
          </w:p>
        </w:tc>
        <w:tc>
          <w:tcPr>
            <w:tcW w:w="1117"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1.19</w:t>
            </w:r>
          </w:p>
        </w:tc>
      </w:tr>
      <w:tr w:rsidR="00E9102D" w:rsidRPr="00A75646" w:rsidTr="00F20F27">
        <w:trPr>
          <w:jc w:val="center"/>
        </w:trPr>
        <w:tc>
          <w:tcPr>
            <w:tcW w:w="1555" w:type="dxa"/>
            <w:shd w:val="clear" w:color="auto" w:fill="auto"/>
          </w:tcPr>
          <w:p w:rsidR="00E9102D" w:rsidRPr="00A75646" w:rsidRDefault="00E9102D" w:rsidP="00F20F27">
            <w:pPr>
              <w:tabs>
                <w:tab w:val="left" w:pos="3480"/>
              </w:tabs>
              <w:jc w:val="center"/>
              <w:rPr>
                <w:rFonts w:ascii="Times New Roman" w:hAnsi="Times New Roman" w:cs="Times New Roman"/>
                <w:b/>
              </w:rPr>
            </w:pPr>
            <w:r w:rsidRPr="00A75646">
              <w:rPr>
                <w:rFonts w:ascii="Times New Roman" w:hAnsi="Times New Roman" w:cs="Times New Roman"/>
                <w:b/>
              </w:rPr>
              <w:t>Skunk</w:t>
            </w:r>
          </w:p>
        </w:tc>
        <w:tc>
          <w:tcPr>
            <w:tcW w:w="1266"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8</w:t>
            </w:r>
          </w:p>
        </w:tc>
        <w:tc>
          <w:tcPr>
            <w:tcW w:w="1145"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7</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3.00</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1.50</w:t>
            </w:r>
          </w:p>
        </w:tc>
        <w:tc>
          <w:tcPr>
            <w:tcW w:w="1117"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2.14</w:t>
            </w:r>
          </w:p>
        </w:tc>
      </w:tr>
      <w:tr w:rsidR="00E9102D" w:rsidRPr="00A75646" w:rsidTr="00F20F27">
        <w:trPr>
          <w:jc w:val="center"/>
        </w:trPr>
        <w:tc>
          <w:tcPr>
            <w:tcW w:w="1555" w:type="dxa"/>
            <w:shd w:val="clear" w:color="auto" w:fill="auto"/>
          </w:tcPr>
          <w:p w:rsidR="00E9102D" w:rsidRPr="00A75646" w:rsidRDefault="00E9102D" w:rsidP="00F20F27">
            <w:pPr>
              <w:tabs>
                <w:tab w:val="left" w:pos="3480"/>
              </w:tabs>
              <w:jc w:val="center"/>
              <w:rPr>
                <w:rFonts w:ascii="Times New Roman" w:hAnsi="Times New Roman" w:cs="Times New Roman"/>
                <w:b/>
              </w:rPr>
            </w:pPr>
            <w:r w:rsidRPr="00A75646">
              <w:rPr>
                <w:rFonts w:ascii="Times New Roman" w:hAnsi="Times New Roman" w:cs="Times New Roman"/>
                <w:b/>
              </w:rPr>
              <w:t>Coyote</w:t>
            </w:r>
          </w:p>
        </w:tc>
        <w:tc>
          <w:tcPr>
            <w:tcW w:w="1266"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5</w:t>
            </w:r>
          </w:p>
        </w:tc>
        <w:tc>
          <w:tcPr>
            <w:tcW w:w="1145"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2</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22.00</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22.00</w:t>
            </w:r>
          </w:p>
        </w:tc>
        <w:tc>
          <w:tcPr>
            <w:tcW w:w="1117"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22</w:t>
            </w:r>
          </w:p>
        </w:tc>
      </w:tr>
      <w:tr w:rsidR="00E9102D" w:rsidRPr="00A75646" w:rsidTr="00F20F27">
        <w:trPr>
          <w:jc w:val="center"/>
        </w:trPr>
        <w:tc>
          <w:tcPr>
            <w:tcW w:w="1555" w:type="dxa"/>
            <w:shd w:val="clear" w:color="auto" w:fill="auto"/>
          </w:tcPr>
          <w:p w:rsidR="00E9102D" w:rsidRPr="00A75646" w:rsidRDefault="00E9102D" w:rsidP="00F20F27">
            <w:pPr>
              <w:tabs>
                <w:tab w:val="left" w:pos="3480"/>
              </w:tabs>
              <w:jc w:val="center"/>
              <w:rPr>
                <w:rFonts w:ascii="Times New Roman" w:hAnsi="Times New Roman" w:cs="Times New Roman"/>
                <w:b/>
              </w:rPr>
            </w:pPr>
            <w:r w:rsidRPr="00A75646">
              <w:rPr>
                <w:rFonts w:ascii="Times New Roman" w:hAnsi="Times New Roman" w:cs="Times New Roman"/>
                <w:b/>
              </w:rPr>
              <w:t>Beaver</w:t>
            </w:r>
          </w:p>
        </w:tc>
        <w:tc>
          <w:tcPr>
            <w:tcW w:w="1266"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9</w:t>
            </w:r>
          </w:p>
        </w:tc>
        <w:tc>
          <w:tcPr>
            <w:tcW w:w="1145"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7</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10.75</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8.00</w:t>
            </w:r>
          </w:p>
        </w:tc>
        <w:tc>
          <w:tcPr>
            <w:tcW w:w="1117"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9.57</w:t>
            </w:r>
          </w:p>
        </w:tc>
      </w:tr>
      <w:tr w:rsidR="00E9102D" w:rsidRPr="00A75646" w:rsidTr="00F20F27">
        <w:trPr>
          <w:jc w:val="center"/>
        </w:trPr>
        <w:tc>
          <w:tcPr>
            <w:tcW w:w="1555" w:type="dxa"/>
            <w:shd w:val="clear" w:color="auto" w:fill="auto"/>
          </w:tcPr>
          <w:p w:rsidR="00E9102D" w:rsidRPr="00A75646" w:rsidRDefault="00E9102D" w:rsidP="00F20F27">
            <w:pPr>
              <w:tabs>
                <w:tab w:val="left" w:pos="3480"/>
              </w:tabs>
              <w:jc w:val="center"/>
              <w:rPr>
                <w:rFonts w:ascii="Times New Roman" w:hAnsi="Times New Roman" w:cs="Times New Roman"/>
                <w:b/>
              </w:rPr>
            </w:pPr>
            <w:r>
              <w:rPr>
                <w:rFonts w:ascii="Times New Roman" w:hAnsi="Times New Roman" w:cs="Times New Roman"/>
                <w:b/>
              </w:rPr>
              <w:t>Deer H</w:t>
            </w:r>
            <w:r w:rsidRPr="00A75646">
              <w:rPr>
                <w:rFonts w:ascii="Times New Roman" w:hAnsi="Times New Roman" w:cs="Times New Roman"/>
                <w:b/>
              </w:rPr>
              <w:t>ides</w:t>
            </w:r>
          </w:p>
        </w:tc>
        <w:tc>
          <w:tcPr>
            <w:tcW w:w="1266"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25</w:t>
            </w:r>
          </w:p>
        </w:tc>
        <w:tc>
          <w:tcPr>
            <w:tcW w:w="1145"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25</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5.00</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3.50</w:t>
            </w:r>
          </w:p>
        </w:tc>
        <w:tc>
          <w:tcPr>
            <w:tcW w:w="1117"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4.36</w:t>
            </w:r>
          </w:p>
        </w:tc>
      </w:tr>
      <w:tr w:rsidR="00E9102D" w:rsidRPr="00A75646" w:rsidTr="00F20F27">
        <w:trPr>
          <w:jc w:val="center"/>
        </w:trPr>
        <w:tc>
          <w:tcPr>
            <w:tcW w:w="1555" w:type="dxa"/>
            <w:shd w:val="clear" w:color="auto" w:fill="auto"/>
          </w:tcPr>
          <w:p w:rsidR="00E9102D" w:rsidRPr="00A75646" w:rsidRDefault="00E9102D" w:rsidP="00F20F27">
            <w:pPr>
              <w:tabs>
                <w:tab w:val="left" w:pos="3480"/>
              </w:tabs>
              <w:jc w:val="center"/>
              <w:rPr>
                <w:rFonts w:ascii="Times New Roman" w:hAnsi="Times New Roman" w:cs="Times New Roman"/>
                <w:b/>
              </w:rPr>
            </w:pPr>
            <w:r w:rsidRPr="00A75646">
              <w:rPr>
                <w:rFonts w:ascii="Times New Roman" w:hAnsi="Times New Roman" w:cs="Times New Roman"/>
                <w:b/>
              </w:rPr>
              <w:t>Bobcat</w:t>
            </w:r>
          </w:p>
        </w:tc>
        <w:tc>
          <w:tcPr>
            <w:tcW w:w="1266"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3</w:t>
            </w:r>
          </w:p>
        </w:tc>
        <w:tc>
          <w:tcPr>
            <w:tcW w:w="1145"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3</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35.00</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24.00</w:t>
            </w:r>
          </w:p>
        </w:tc>
        <w:tc>
          <w:tcPr>
            <w:tcW w:w="1117"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31.33</w:t>
            </w:r>
          </w:p>
        </w:tc>
      </w:tr>
      <w:tr w:rsidR="00E9102D" w:rsidRPr="00A75646" w:rsidTr="00F20F27">
        <w:trPr>
          <w:jc w:val="center"/>
        </w:trPr>
        <w:tc>
          <w:tcPr>
            <w:tcW w:w="1555" w:type="dxa"/>
            <w:shd w:val="clear" w:color="auto" w:fill="auto"/>
          </w:tcPr>
          <w:p w:rsidR="00E9102D" w:rsidRPr="00A75646" w:rsidRDefault="00E9102D" w:rsidP="00F20F27">
            <w:pPr>
              <w:tabs>
                <w:tab w:val="left" w:pos="3480"/>
              </w:tabs>
              <w:jc w:val="center"/>
              <w:rPr>
                <w:rFonts w:ascii="Times New Roman" w:hAnsi="Times New Roman" w:cs="Times New Roman"/>
                <w:b/>
              </w:rPr>
            </w:pPr>
            <w:r>
              <w:rPr>
                <w:rFonts w:ascii="Times New Roman" w:hAnsi="Times New Roman" w:cs="Times New Roman"/>
                <w:b/>
              </w:rPr>
              <w:t>F</w:t>
            </w:r>
            <w:r w:rsidRPr="00A75646">
              <w:rPr>
                <w:rFonts w:ascii="Times New Roman" w:hAnsi="Times New Roman" w:cs="Times New Roman"/>
                <w:b/>
              </w:rPr>
              <w:t>isher</w:t>
            </w:r>
          </w:p>
        </w:tc>
        <w:tc>
          <w:tcPr>
            <w:tcW w:w="1266"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1</w:t>
            </w:r>
          </w:p>
        </w:tc>
        <w:tc>
          <w:tcPr>
            <w:tcW w:w="1145"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1</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26.00</w:t>
            </w:r>
          </w:p>
        </w:tc>
        <w:tc>
          <w:tcPr>
            <w:tcW w:w="821"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26.00</w:t>
            </w:r>
          </w:p>
        </w:tc>
        <w:tc>
          <w:tcPr>
            <w:tcW w:w="1117" w:type="dxa"/>
            <w:vAlign w:val="center"/>
          </w:tcPr>
          <w:p w:rsidR="00E9102D" w:rsidRPr="00A75646" w:rsidRDefault="00E9102D" w:rsidP="00F20F27">
            <w:pPr>
              <w:tabs>
                <w:tab w:val="left" w:pos="3480"/>
              </w:tabs>
              <w:jc w:val="center"/>
              <w:rPr>
                <w:rFonts w:ascii="Times New Roman" w:hAnsi="Times New Roman" w:cs="Times New Roman"/>
              </w:rPr>
            </w:pPr>
            <w:r w:rsidRPr="00A75646">
              <w:rPr>
                <w:rFonts w:ascii="Times New Roman" w:hAnsi="Times New Roman" w:cs="Times New Roman"/>
              </w:rPr>
              <w:t>26.00</w:t>
            </w:r>
          </w:p>
        </w:tc>
      </w:tr>
    </w:tbl>
    <w:p w:rsidR="002366C1" w:rsidRDefault="002366C1" w:rsidP="00CE53C8">
      <w:pPr>
        <w:spacing w:after="0" w:line="240" w:lineRule="auto"/>
      </w:pPr>
    </w:p>
    <w:p w:rsidR="002366C1" w:rsidRDefault="002366C1" w:rsidP="00CE53C8">
      <w:pPr>
        <w:spacing w:after="0" w:line="240" w:lineRule="auto"/>
      </w:pPr>
      <w:r>
        <w:t>The next thing coming up in March is the Lehigh Valley Sportsman Show. I</w:t>
      </w:r>
      <w:r w:rsidR="00E9102D">
        <w:t>t will be</w:t>
      </w:r>
      <w:r w:rsidR="00EF5995">
        <w:t xml:space="preserve"> held in</w:t>
      </w:r>
      <w:r>
        <w:t xml:space="preserve"> the </w:t>
      </w:r>
      <w:proofErr w:type="spellStart"/>
      <w:r>
        <w:t>Agri-Plex</w:t>
      </w:r>
      <w:proofErr w:type="spellEnd"/>
      <w:r>
        <w:t xml:space="preserve"> at the Allentown Fairgrounds on March 6th, 7th, and 8th</w:t>
      </w:r>
      <w:r w:rsidR="00E9102D">
        <w:t>. We will have our booth set up</w:t>
      </w:r>
      <w:r>
        <w:t xml:space="preserve"> and are looking for volunteers to man it. If you have any amount of time that you could volunteer</w:t>
      </w:r>
      <w:r w:rsidR="00860BFA">
        <w:t>,</w:t>
      </w:r>
      <w:r>
        <w:t xml:space="preserve"> we would be</w:t>
      </w:r>
      <w:r w:rsidR="00860BFA">
        <w:t xml:space="preserve"> happy to have you. Please c</w:t>
      </w:r>
      <w:r>
        <w:t xml:space="preserve">ontact Steve </w:t>
      </w:r>
      <w:proofErr w:type="spellStart"/>
      <w:r>
        <w:t>Wentzel</w:t>
      </w:r>
      <w:proofErr w:type="spellEnd"/>
      <w:r>
        <w:t xml:space="preserve"> at </w:t>
      </w:r>
      <w:r w:rsidR="00813FDD">
        <w:t>610-</w:t>
      </w:r>
      <w:r w:rsidR="00657356">
        <w:t>797</w:t>
      </w:r>
      <w:r w:rsidR="00813FDD">
        <w:t>-</w:t>
      </w:r>
      <w:r w:rsidR="00657356">
        <w:t>7944</w:t>
      </w:r>
      <w:r w:rsidR="00813FDD">
        <w:t xml:space="preserve"> </w:t>
      </w:r>
      <w:r w:rsidR="00860BFA">
        <w:t>for more information. The show schedule is as follows: Friday, March 6th, 1pm-7pm. Saturday, March 7th, 10am-6pm. Sunday, March 8th, 10am-4pm. You can also find more information on their website: www.lehighvalleysportsmanshow.com</w:t>
      </w:r>
    </w:p>
    <w:p w:rsidR="00860BFA" w:rsidRDefault="00860BFA" w:rsidP="00CE53C8">
      <w:pPr>
        <w:spacing w:after="0" w:line="240" w:lineRule="auto"/>
      </w:pPr>
    </w:p>
    <w:p w:rsidR="00860BFA" w:rsidRDefault="00860BFA" w:rsidP="00CE53C8">
      <w:pPr>
        <w:spacing w:after="0" w:line="240" w:lineRule="auto"/>
      </w:pPr>
      <w:r>
        <w:t>District 10 will be sponsoring students to attend the Northampton County Junior Conservation School (July 12-19) and the Monroe County Conservation Camp (July 18-25). The schools are for youth, ages 14-17</w:t>
      </w:r>
      <w:r w:rsidR="00E9102D">
        <w:t>,</w:t>
      </w:r>
      <w:r>
        <w:t xml:space="preserve"> who are interested in learnin</w:t>
      </w:r>
      <w:r w:rsidR="00813FDD">
        <w:t>g more about the environment with a hands on approach in a non-traditional learning setting. If you know a young person interested in attending, please let us know. Camps like these are important fo</w:t>
      </w:r>
      <w:r w:rsidR="00EF5995">
        <w:t>r</w:t>
      </w:r>
      <w:r w:rsidR="00813FDD">
        <w:t xml:space="preserve"> children, so that they can be knowledgeable and make informed decisions on environmental issues as they grow older.</w:t>
      </w:r>
      <w:r w:rsidR="00630196">
        <w:t xml:space="preserve"> You can find mo</w:t>
      </w:r>
      <w:r w:rsidR="00EF5995">
        <w:t xml:space="preserve">re information </w:t>
      </w:r>
      <w:r w:rsidR="00E9102D">
        <w:t>about</w:t>
      </w:r>
      <w:r w:rsidR="00EF5995">
        <w:t xml:space="preserve"> each school </w:t>
      </w:r>
      <w:r w:rsidR="00E9102D">
        <w:lastRenderedPageBreak/>
        <w:t>on</w:t>
      </w:r>
      <w:r w:rsidR="00630196">
        <w:t xml:space="preserve"> their websites: www.ncjcs.org (Northampton County), and www.mcconservation.org (Monroe County).</w:t>
      </w:r>
    </w:p>
    <w:p w:rsidR="001D6EEE" w:rsidRDefault="001D6EEE" w:rsidP="00CE53C8">
      <w:pPr>
        <w:spacing w:after="0" w:line="240" w:lineRule="auto"/>
      </w:pPr>
    </w:p>
    <w:p w:rsidR="00A75646" w:rsidRDefault="00CD2A4B" w:rsidP="00CE53C8">
      <w:pPr>
        <w:pStyle w:val="NoSpacing"/>
      </w:pPr>
      <w:r>
        <w:t>District 10 will be hosting the 2016 Pennsylvania Trappers Association</w:t>
      </w:r>
      <w:r w:rsidR="00795608">
        <w:t xml:space="preserve"> State Rendezvous on June 23rd, 24th</w:t>
      </w:r>
      <w:proofErr w:type="gramStart"/>
      <w:r w:rsidR="00795608">
        <w:t>,and</w:t>
      </w:r>
      <w:proofErr w:type="gramEnd"/>
      <w:r w:rsidR="00795608">
        <w:t xml:space="preserve"> 25th at the West End Fairgrounds in Gilbert, PA. It may seem like a long way off</w:t>
      </w:r>
      <w:r w:rsidR="00E9102D">
        <w:t>, but there is lots of planning</w:t>
      </w:r>
      <w:r w:rsidR="00795608">
        <w:t xml:space="preserve"> and </w:t>
      </w:r>
      <w:r w:rsidR="00E9102D">
        <w:t>many</w:t>
      </w:r>
      <w:r w:rsidR="00795608">
        <w:t xml:space="preserve"> other things to do in preparation for this event. We are curre</w:t>
      </w:r>
      <w:r w:rsidR="00E9102D">
        <w:t>ntly looking into commemorative</w:t>
      </w:r>
      <w:r w:rsidR="00795608">
        <w:t xml:space="preserve"> and raffle items. If anyone has any ideas or suggestions, feel free to contact me. We also need to call on our District 10 membership for volunteers. Please contact us if you are willing to help out in any way. </w:t>
      </w:r>
    </w:p>
    <w:p w:rsidR="00795608" w:rsidRDefault="00795608" w:rsidP="00CE53C8">
      <w:pPr>
        <w:pStyle w:val="NoSpacing"/>
      </w:pPr>
    </w:p>
    <w:p w:rsidR="00DE510C" w:rsidRDefault="00DE510C" w:rsidP="00DE510C">
      <w:pPr>
        <w:spacing w:after="0" w:line="240" w:lineRule="auto"/>
      </w:pPr>
      <w:r>
        <w:t>Some dates for your calendar:</w:t>
      </w:r>
    </w:p>
    <w:p w:rsidR="00DE510C" w:rsidRDefault="00DE510C" w:rsidP="00DE510C">
      <w:pPr>
        <w:pStyle w:val="NoSpacing"/>
      </w:pPr>
      <w:r>
        <w:t>March 6</w:t>
      </w:r>
      <w:proofErr w:type="gramStart"/>
      <w:r>
        <w:t>,7,8</w:t>
      </w:r>
      <w:proofErr w:type="gramEnd"/>
      <w:r>
        <w:t xml:space="preserve">, 2015- Lehigh Valley Sportsman Show at the  </w:t>
      </w:r>
      <w:proofErr w:type="spellStart"/>
      <w:r>
        <w:t>Agri-Plex</w:t>
      </w:r>
      <w:proofErr w:type="spellEnd"/>
      <w:r>
        <w:t>@ Allentown Fairgrounds. (www.lehighvalleysportsmanshow.com)</w:t>
      </w:r>
    </w:p>
    <w:p w:rsidR="00DE510C" w:rsidRDefault="00DE510C" w:rsidP="00DE510C">
      <w:pPr>
        <w:pStyle w:val="NoSpacing"/>
      </w:pPr>
      <w:r>
        <w:t>March 22, 2015- District 10 meeting. 1pm @ Belfast-Edelman Sportsman Association. 474 Sportsman Club Rd</w:t>
      </w:r>
      <w:r w:rsidR="00E9102D">
        <w:t>.</w:t>
      </w:r>
      <w:r>
        <w:t>, Nazareth, PA 18064. Contact Bob Counterman 610-759-9203</w:t>
      </w:r>
    </w:p>
    <w:p w:rsidR="00DE510C" w:rsidRDefault="00DE510C" w:rsidP="00DE510C">
      <w:pPr>
        <w:pStyle w:val="NoSpacing"/>
      </w:pPr>
      <w:r>
        <w:t xml:space="preserve">June 6, 2015- Northampton County Youth Field Day @ </w:t>
      </w:r>
      <w:proofErr w:type="spellStart"/>
      <w:r>
        <w:t>Stockertown</w:t>
      </w:r>
      <w:proofErr w:type="spellEnd"/>
      <w:r>
        <w:t xml:space="preserve"> Rod &amp; Gun Club. (</w:t>
      </w:r>
      <w:hyperlink r:id="rId5" w:history="1">
        <w:r w:rsidRPr="0066104A">
          <w:rPr>
            <w:rStyle w:val="Hyperlink"/>
          </w:rPr>
          <w:t>www.ncyouthfieldday.com</w:t>
        </w:r>
      </w:hyperlink>
      <w:r>
        <w:t xml:space="preserve">). Contact Steve </w:t>
      </w:r>
      <w:proofErr w:type="spellStart"/>
      <w:proofErr w:type="gramStart"/>
      <w:r>
        <w:t>Wentzel</w:t>
      </w:r>
      <w:proofErr w:type="spellEnd"/>
      <w:r>
        <w:t xml:space="preserve">  610</w:t>
      </w:r>
      <w:proofErr w:type="gramEnd"/>
      <w:r>
        <w:t>-442-3446.</w:t>
      </w:r>
    </w:p>
    <w:p w:rsidR="00DE510C" w:rsidRDefault="00DE510C" w:rsidP="00DE510C">
      <w:pPr>
        <w:pStyle w:val="NoSpacing"/>
      </w:pPr>
      <w:r>
        <w:t>June 18</w:t>
      </w:r>
      <w:proofErr w:type="gramStart"/>
      <w:r>
        <w:t>,19,20</w:t>
      </w:r>
      <w:proofErr w:type="gramEnd"/>
      <w:r>
        <w:t>, 2015- Pennsylvania State Rendezvous at the Schuylkill County Fairgrounds.</w:t>
      </w:r>
    </w:p>
    <w:p w:rsidR="00DE510C" w:rsidRDefault="00DE510C" w:rsidP="00DE510C">
      <w:pPr>
        <w:pStyle w:val="NoSpacing"/>
      </w:pPr>
      <w:r>
        <w:t>July 12-19, 2015- Northampton County Junior Conservation School. (www.ncjcs.org)</w:t>
      </w:r>
    </w:p>
    <w:p w:rsidR="00DE510C" w:rsidRDefault="00DE510C" w:rsidP="00DE510C">
      <w:pPr>
        <w:pStyle w:val="NoSpacing"/>
      </w:pPr>
      <w:r>
        <w:t>July 18-25, 2015- Monroe County Conservation Camp. (www.mcconservation.org)</w:t>
      </w:r>
    </w:p>
    <w:p w:rsidR="00DE510C" w:rsidRDefault="00DE510C" w:rsidP="00DE510C">
      <w:pPr>
        <w:pStyle w:val="NoSpacing"/>
      </w:pPr>
      <w:r>
        <w:t>August 22, 23, 2015- Lehigh Valley Hunting and Fishing Extravaganza. Kempton, PA (www.lvhfe.com)</w:t>
      </w:r>
    </w:p>
    <w:p w:rsidR="00DE510C" w:rsidRDefault="00DE510C" w:rsidP="00DE510C">
      <w:pPr>
        <w:pStyle w:val="NoSpacing"/>
      </w:pPr>
      <w:r>
        <w:t>Augus</w:t>
      </w:r>
      <w:r w:rsidR="00A76FFA">
        <w:t>t 30, 2015- District 10</w:t>
      </w:r>
      <w:r>
        <w:t xml:space="preserve"> 2016 PTA State Rendezvous kickoff meeting &amp; picnic. All</w:t>
      </w:r>
      <w:r w:rsidR="00A76FFA">
        <w:t xml:space="preserve"> friends and family</w:t>
      </w:r>
      <w:r>
        <w:t xml:space="preserve"> are welcome to attend. Please bring a covered dish to share. We will begin planning for the 2016 PTA State Rendezvous. Location: Bob Counterman's home at 1541 Clearfield Rd. </w:t>
      </w:r>
      <w:proofErr w:type="gramStart"/>
      <w:r>
        <w:t>Wind Gap</w:t>
      </w:r>
      <w:proofErr w:type="gramEnd"/>
      <w:r>
        <w:t>, PA 18091. Contact Bob 610-759-9203.</w:t>
      </w:r>
    </w:p>
    <w:p w:rsidR="00DE510C" w:rsidRDefault="00DE510C" w:rsidP="00DE510C">
      <w:pPr>
        <w:pStyle w:val="NoSpacing"/>
      </w:pPr>
      <w:r>
        <w:t xml:space="preserve">September 5, 2015- Monroe County Youth Field Day @ Camp </w:t>
      </w:r>
      <w:proofErr w:type="spellStart"/>
      <w:r>
        <w:t>Trexler</w:t>
      </w:r>
      <w:proofErr w:type="spellEnd"/>
      <w:r>
        <w:t xml:space="preserve"> in Jonas, PA (</w:t>
      </w:r>
      <w:hyperlink r:id="rId6" w:history="1">
        <w:r w:rsidRPr="0066104A">
          <w:rPr>
            <w:rStyle w:val="Hyperlink"/>
          </w:rPr>
          <w:t>www.mcyfd.org</w:t>
        </w:r>
      </w:hyperlink>
      <w:r>
        <w:t>)</w:t>
      </w:r>
    </w:p>
    <w:p w:rsidR="00DE510C" w:rsidRDefault="00DE510C" w:rsidP="00DE510C">
      <w:pPr>
        <w:pStyle w:val="NoSpacing"/>
      </w:pPr>
      <w:r>
        <w:t xml:space="preserve"> Contact Steve </w:t>
      </w:r>
      <w:proofErr w:type="spellStart"/>
      <w:proofErr w:type="gramStart"/>
      <w:r>
        <w:t>Wentzel</w:t>
      </w:r>
      <w:proofErr w:type="spellEnd"/>
      <w:r>
        <w:t xml:space="preserve">  610</w:t>
      </w:r>
      <w:proofErr w:type="gramEnd"/>
      <w:r>
        <w:t xml:space="preserve">-442-3446. </w:t>
      </w:r>
    </w:p>
    <w:p w:rsidR="00DE510C" w:rsidRDefault="00DE510C" w:rsidP="00DE510C">
      <w:pPr>
        <w:pStyle w:val="NoSpacing"/>
      </w:pPr>
      <w:r>
        <w:t>September 25</w:t>
      </w:r>
      <w:proofErr w:type="gramStart"/>
      <w:r>
        <w:t>,26</w:t>
      </w:r>
      <w:proofErr w:type="gramEnd"/>
      <w:r>
        <w:t xml:space="preserve">, 2015- District 10 Fall Trapping Convention and Sportsman Show, West End Fairgrounds, Gilbert, PA. Contact Bob Counterman 610-759-9203 or Scot </w:t>
      </w:r>
      <w:proofErr w:type="spellStart"/>
      <w:r>
        <w:t>Mucha</w:t>
      </w:r>
      <w:proofErr w:type="spellEnd"/>
      <w:r>
        <w:t xml:space="preserve"> 610-863-9759.</w:t>
      </w:r>
    </w:p>
    <w:p w:rsidR="00DE510C" w:rsidRDefault="00DE510C" w:rsidP="00CE53C8">
      <w:pPr>
        <w:pStyle w:val="NoSpacing"/>
      </w:pPr>
    </w:p>
    <w:p w:rsidR="00CE53C8" w:rsidRDefault="00E9102D" w:rsidP="00CE53C8">
      <w:pPr>
        <w:pStyle w:val="NormalWeb"/>
        <w:shd w:val="clear" w:color="auto" w:fill="FFFFFF"/>
        <w:spacing w:after="0" w:line="240" w:lineRule="auto"/>
        <w:rPr>
          <w:rFonts w:ascii="Calibri" w:hAnsi="Calibri" w:cs="Calibri"/>
          <w:color w:val="000000"/>
          <w:sz w:val="22"/>
          <w:szCs w:val="22"/>
        </w:rPr>
      </w:pPr>
      <w:r>
        <w:rPr>
          <w:rFonts w:asciiTheme="minorHAnsi" w:eastAsiaTheme="minorHAnsi" w:hAnsiTheme="minorHAnsi" w:cstheme="minorBidi"/>
          <w:sz w:val="22"/>
          <w:szCs w:val="22"/>
        </w:rPr>
        <w:t>I</w:t>
      </w:r>
      <w:r w:rsidR="00CE53C8">
        <w:rPr>
          <w:rFonts w:ascii="Calibri" w:hAnsi="Calibri" w:cs="Calibri"/>
          <w:color w:val="000000"/>
          <w:sz w:val="22"/>
          <w:szCs w:val="22"/>
        </w:rPr>
        <w:t xml:space="preserve">f you would like to receive District 10 information electronically, via email, please send an email to Nate Roberts at patrapd10pr@yahoo.com. He will </w:t>
      </w:r>
      <w:r w:rsidR="00E8655C">
        <w:rPr>
          <w:rFonts w:ascii="Calibri" w:hAnsi="Calibri" w:cs="Calibri"/>
          <w:color w:val="000000"/>
          <w:sz w:val="22"/>
          <w:szCs w:val="22"/>
        </w:rPr>
        <w:t xml:space="preserve">be happy to </w:t>
      </w:r>
      <w:r w:rsidR="00CE53C8">
        <w:rPr>
          <w:rFonts w:ascii="Calibri" w:hAnsi="Calibri" w:cs="Calibri"/>
          <w:color w:val="000000"/>
          <w:sz w:val="22"/>
          <w:szCs w:val="22"/>
        </w:rPr>
        <w:t>put you on our mailing list.</w:t>
      </w:r>
    </w:p>
    <w:p w:rsidR="00CE53C8" w:rsidRDefault="00CE53C8" w:rsidP="00CE53C8">
      <w:pPr>
        <w:pStyle w:val="NormalWeb"/>
        <w:shd w:val="clear" w:color="auto" w:fill="FFFFFF"/>
        <w:spacing w:after="0" w:line="240" w:lineRule="auto"/>
        <w:rPr>
          <w:rFonts w:ascii="Calibri" w:hAnsi="Calibri" w:cs="Calibri"/>
          <w:color w:val="000000"/>
          <w:sz w:val="22"/>
          <w:szCs w:val="22"/>
        </w:rPr>
      </w:pPr>
    </w:p>
    <w:p w:rsidR="00F201B0" w:rsidRDefault="00DE510C" w:rsidP="00CE53C8">
      <w:pPr>
        <w:pStyle w:val="NormalWeb"/>
        <w:shd w:val="clear" w:color="auto" w:fill="FFFFFF"/>
        <w:spacing w:after="0" w:line="240" w:lineRule="auto"/>
        <w:rPr>
          <w:rFonts w:ascii="Calibri" w:hAnsi="Calibri" w:cs="Calibri"/>
          <w:color w:val="000000"/>
          <w:sz w:val="22"/>
          <w:szCs w:val="22"/>
        </w:rPr>
      </w:pPr>
      <w:r>
        <w:rPr>
          <w:rFonts w:ascii="Calibri" w:hAnsi="Calibri" w:cs="Calibri"/>
          <w:color w:val="000000"/>
          <w:sz w:val="22"/>
          <w:szCs w:val="22"/>
        </w:rPr>
        <w:t>That's all for now, hope to see you at one of our upcoming events.</w:t>
      </w:r>
    </w:p>
    <w:p w:rsidR="00F201B0" w:rsidRDefault="00F201B0" w:rsidP="00CE53C8">
      <w:pPr>
        <w:pStyle w:val="NormalWeb"/>
        <w:shd w:val="clear" w:color="auto" w:fill="FFFFFF"/>
        <w:spacing w:after="0" w:line="240" w:lineRule="auto"/>
        <w:rPr>
          <w:rFonts w:ascii="Calibri" w:hAnsi="Calibri" w:cs="Calibri"/>
          <w:color w:val="000000"/>
          <w:sz w:val="22"/>
          <w:szCs w:val="22"/>
        </w:rPr>
      </w:pPr>
    </w:p>
    <w:p w:rsidR="00CE53C8" w:rsidRDefault="00CE53C8" w:rsidP="00CE53C8">
      <w:pPr>
        <w:pStyle w:val="NormalWeb"/>
        <w:shd w:val="clear" w:color="auto" w:fill="FFFFFF"/>
        <w:spacing w:after="0" w:line="240" w:lineRule="auto"/>
        <w:rPr>
          <w:rFonts w:ascii="Calibri" w:hAnsi="Calibri" w:cs="Calibri"/>
          <w:color w:val="000000"/>
          <w:sz w:val="22"/>
          <w:szCs w:val="22"/>
        </w:rPr>
      </w:pPr>
      <w:r>
        <w:rPr>
          <w:rFonts w:ascii="Calibri" w:hAnsi="Calibri" w:cs="Calibri"/>
          <w:color w:val="000000"/>
          <w:sz w:val="22"/>
          <w:szCs w:val="22"/>
        </w:rPr>
        <w:t>Scot 610-863-9759</w:t>
      </w:r>
    </w:p>
    <w:p w:rsidR="00CE53C8" w:rsidRPr="006A75D5" w:rsidRDefault="00CE53C8" w:rsidP="00CE53C8">
      <w:pPr>
        <w:pStyle w:val="NormalWeb"/>
        <w:shd w:val="clear" w:color="auto" w:fill="FFFFFF"/>
        <w:spacing w:after="0" w:line="240" w:lineRule="auto"/>
        <w:rPr>
          <w:rFonts w:ascii="Calibri" w:hAnsi="Calibri" w:cs="Calibri"/>
          <w:color w:val="000000"/>
          <w:sz w:val="22"/>
          <w:szCs w:val="22"/>
        </w:rPr>
      </w:pPr>
      <w:r>
        <w:rPr>
          <w:rFonts w:ascii="Calibri" w:hAnsi="Calibri" w:cs="Calibri"/>
          <w:color w:val="000000"/>
          <w:sz w:val="22"/>
          <w:szCs w:val="22"/>
        </w:rPr>
        <w:t>patrapd10pr@yahoo.com</w:t>
      </w:r>
    </w:p>
    <w:p w:rsidR="00843B1E" w:rsidRDefault="00843B1E"/>
    <w:sectPr w:rsidR="00843B1E" w:rsidSect="00843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C8"/>
    <w:rsid w:val="000832B6"/>
    <w:rsid w:val="000D5836"/>
    <w:rsid w:val="000E623F"/>
    <w:rsid w:val="001765C1"/>
    <w:rsid w:val="001D6EEE"/>
    <w:rsid w:val="002366C1"/>
    <w:rsid w:val="003137EA"/>
    <w:rsid w:val="003518F1"/>
    <w:rsid w:val="004D0D1D"/>
    <w:rsid w:val="004D69A8"/>
    <w:rsid w:val="004D7741"/>
    <w:rsid w:val="00535799"/>
    <w:rsid w:val="005369E7"/>
    <w:rsid w:val="00557DD9"/>
    <w:rsid w:val="00576EC8"/>
    <w:rsid w:val="00630196"/>
    <w:rsid w:val="00657356"/>
    <w:rsid w:val="006F2FCC"/>
    <w:rsid w:val="00702C0D"/>
    <w:rsid w:val="007742DC"/>
    <w:rsid w:val="00795608"/>
    <w:rsid w:val="00813FDD"/>
    <w:rsid w:val="008253A4"/>
    <w:rsid w:val="00843B1E"/>
    <w:rsid w:val="00843DA3"/>
    <w:rsid w:val="00852F6F"/>
    <w:rsid w:val="00860BFA"/>
    <w:rsid w:val="009150AE"/>
    <w:rsid w:val="0095762D"/>
    <w:rsid w:val="00980CEF"/>
    <w:rsid w:val="00994FCD"/>
    <w:rsid w:val="009A6118"/>
    <w:rsid w:val="00A66D58"/>
    <w:rsid w:val="00A75646"/>
    <w:rsid w:val="00A76FFA"/>
    <w:rsid w:val="00B3536A"/>
    <w:rsid w:val="00B67AFC"/>
    <w:rsid w:val="00BB7DE5"/>
    <w:rsid w:val="00BF1554"/>
    <w:rsid w:val="00C02C50"/>
    <w:rsid w:val="00C130ED"/>
    <w:rsid w:val="00C35AF4"/>
    <w:rsid w:val="00C37BF7"/>
    <w:rsid w:val="00CB7A8F"/>
    <w:rsid w:val="00CD2A4B"/>
    <w:rsid w:val="00CE53C8"/>
    <w:rsid w:val="00CE64F5"/>
    <w:rsid w:val="00D42271"/>
    <w:rsid w:val="00DE510C"/>
    <w:rsid w:val="00E43D1D"/>
    <w:rsid w:val="00E45458"/>
    <w:rsid w:val="00E7305A"/>
    <w:rsid w:val="00E8655C"/>
    <w:rsid w:val="00E9102D"/>
    <w:rsid w:val="00EF5995"/>
    <w:rsid w:val="00EF7EDB"/>
    <w:rsid w:val="00F2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2E5FF-C5E3-4C05-9CBB-EC285017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3C8"/>
    <w:pPr>
      <w:spacing w:after="192" w:line="312" w:lineRule="atLeast"/>
    </w:pPr>
    <w:rPr>
      <w:rFonts w:ascii="Times New Roman" w:eastAsia="Times New Roman" w:hAnsi="Times New Roman" w:cs="Times New Roman"/>
      <w:sz w:val="24"/>
      <w:szCs w:val="24"/>
    </w:rPr>
  </w:style>
  <w:style w:type="paragraph" w:styleId="NoSpacing">
    <w:name w:val="No Spacing"/>
    <w:uiPriority w:val="1"/>
    <w:qFormat/>
    <w:rsid w:val="00CE53C8"/>
    <w:pPr>
      <w:spacing w:after="0" w:line="240" w:lineRule="auto"/>
    </w:pPr>
  </w:style>
  <w:style w:type="character" w:styleId="Hyperlink">
    <w:name w:val="Hyperlink"/>
    <w:basedOn w:val="DefaultParagraphFont"/>
    <w:uiPriority w:val="99"/>
    <w:unhideWhenUsed/>
    <w:rsid w:val="00860BFA"/>
    <w:rPr>
      <w:color w:val="0000FF" w:themeColor="hyperlink"/>
      <w:u w:val="single"/>
    </w:rPr>
  </w:style>
  <w:style w:type="table" w:styleId="TableGrid">
    <w:name w:val="Table Grid"/>
    <w:basedOn w:val="TableNormal"/>
    <w:uiPriority w:val="59"/>
    <w:rsid w:val="00A756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cyfd.org" TargetMode="External"/><Relationship Id="rId5" Type="http://schemas.openxmlformats.org/officeDocument/2006/relationships/hyperlink" Target="http://www.ncyouthfieldday.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20Pric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6B1BE8D-1E9F-4969-A2B6-2F859EBCC4B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 argyl area school district</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Nate</dc:creator>
  <cp:lastModifiedBy>Ed Price</cp:lastModifiedBy>
  <cp:revision>2</cp:revision>
  <dcterms:created xsi:type="dcterms:W3CDTF">2015-02-01T19:02:00Z</dcterms:created>
  <dcterms:modified xsi:type="dcterms:W3CDTF">2015-02-01T19:02:00Z</dcterms:modified>
</cp:coreProperties>
</file>